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Ansi="宋体" w:eastAsia="宋体" w:cs="宋体" w:asciiTheme="minorHAnsi"/>
          <w:b/>
          <w:sz w:val="30"/>
          <w:szCs w:val="30"/>
        </w:rPr>
      </w:pPr>
      <w:r>
        <w:rPr>
          <w:rFonts w:hint="eastAsia" w:hAnsi="宋体" w:eastAsia="宋体" w:cs="宋体" w:asciiTheme="minorHAnsi"/>
          <w:b/>
          <w:sz w:val="30"/>
          <w:szCs w:val="30"/>
        </w:rPr>
        <w:t>昆士兰大学(UQ)工科“3+2”本硕连读校际交流项目招生简章</w:t>
      </w:r>
    </w:p>
    <w:p>
      <w:pPr>
        <w:spacing w:line="460" w:lineRule="exact"/>
        <w:jc w:val="center"/>
        <w:rPr>
          <w:rFonts w:hAnsi="宋体" w:eastAsia="宋体" w:cs="宋体" w:asciiTheme="minorHAnsi"/>
          <w:bCs/>
          <w:sz w:val="24"/>
          <w:szCs w:val="24"/>
        </w:rPr>
      </w:pPr>
    </w:p>
    <w:p>
      <w:pPr>
        <w:numPr>
          <w:ilvl w:val="0"/>
          <w:numId w:val="1"/>
        </w:numPr>
        <w:spacing w:line="360" w:lineRule="exact"/>
        <w:rPr>
          <w:rFonts w:hAnsi="宋体" w:eastAsia="宋体" w:cs="宋体" w:asciiTheme="minorHAnsi"/>
          <w:b/>
          <w:bCs/>
          <w:sz w:val="24"/>
          <w:szCs w:val="24"/>
        </w:rPr>
      </w:pPr>
      <w:r>
        <w:rPr>
          <w:rFonts w:hint="eastAsia" w:hAnsi="宋体" w:eastAsia="宋体" w:cs="宋体" w:asciiTheme="minorHAnsi"/>
          <w:b/>
          <w:bCs/>
          <w:sz w:val="24"/>
          <w:szCs w:val="24"/>
        </w:rPr>
        <w:t>项目简介</w:t>
      </w:r>
    </w:p>
    <w:p>
      <w:pPr>
        <w:pStyle w:val="7"/>
        <w:spacing w:line="360" w:lineRule="exact"/>
        <w:ind w:firstLine="480" w:firstLineChars="200"/>
        <w:jc w:val="both"/>
        <w:rPr>
          <w:rFonts w:hAnsi="宋体" w:eastAsia="宋体" w:cs="宋体" w:asciiTheme="minorHAnsi"/>
        </w:rPr>
      </w:pPr>
      <w:r>
        <w:rPr>
          <w:rFonts w:hint="eastAsia" w:asciiTheme="minorEastAsia" w:hAnsiTheme="minorEastAsia" w:eastAsiaTheme="minorEastAsia" w:cstheme="minorEastAsia"/>
        </w:rPr>
        <w:t>选拔学生参加</w:t>
      </w:r>
      <w:r>
        <w:rPr>
          <w:rStyle w:val="6"/>
          <w:rFonts w:hint="eastAsia" w:hAnsi="宋体" w:eastAsia="宋体" w:cs="宋体" w:asciiTheme="minorHAnsi"/>
          <w:i w:val="0"/>
          <w:color w:val="000000" w:themeColor="text1"/>
          <w:shd w:val="clear" w:color="auto" w:fill="FFFFFF"/>
        </w:rPr>
        <w:t>昆士兰大学</w:t>
      </w:r>
      <w:r>
        <w:rPr>
          <w:rFonts w:hint="eastAsia" w:hAnsi="宋体" w:eastAsia="宋体" w:cs="宋体" w:asciiTheme="minorHAnsi"/>
          <w:color w:val="000000" w:themeColor="text1"/>
          <w:shd w:val="clear" w:color="auto" w:fill="FFFFFF"/>
        </w:rPr>
        <w:t>(The University of Queensland，简称UQ)</w:t>
      </w:r>
      <w:r>
        <w:rPr>
          <w:rFonts w:hint="eastAsia" w:hAnsi="宋体" w:eastAsia="宋体" w:cs="宋体" w:asciiTheme="minorHAnsi"/>
        </w:rPr>
        <w:t xml:space="preserve">本科生“3+2”本硕连读校际交流，即我校相关专业学生完成3年本科学习后，符合条件者赴UQ进行为期2年的学习，在UQ第一年的学习结束后，学分转移回我校，成绩合格者获得我校的本科学位及毕业证；并可在UQ继续学习一年，达到条件后获UQ硕士学位。 </w:t>
      </w:r>
    </w:p>
    <w:p>
      <w:pPr>
        <w:spacing w:line="360" w:lineRule="exact"/>
        <w:rPr>
          <w:rFonts w:hAnsi="宋体" w:eastAsia="宋体" w:cs="宋体" w:asciiTheme="minorHAnsi"/>
          <w:sz w:val="24"/>
          <w:szCs w:val="24"/>
        </w:rPr>
      </w:pPr>
    </w:p>
    <w:p>
      <w:pPr>
        <w:spacing w:line="360" w:lineRule="exact"/>
        <w:rPr>
          <w:rFonts w:hAnsi="宋体" w:eastAsia="宋体" w:cs="宋体" w:asciiTheme="minorHAnsi"/>
          <w:b/>
          <w:bCs/>
          <w:sz w:val="24"/>
          <w:szCs w:val="24"/>
        </w:rPr>
      </w:pPr>
      <w:r>
        <w:rPr>
          <w:rFonts w:hint="eastAsia" w:hAnsi="宋体" w:eastAsia="宋体" w:cs="宋体" w:asciiTheme="minorHAnsi"/>
          <w:b/>
          <w:bCs/>
          <w:sz w:val="24"/>
          <w:szCs w:val="24"/>
        </w:rPr>
        <w:t>二、选拔对象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  <w:r>
        <w:rPr>
          <w:rFonts w:hint="eastAsia" w:hAnsi="宋体" w:eastAsia="宋体" w:cs="宋体" w:asciiTheme="minorHAnsi"/>
          <w:sz w:val="24"/>
          <w:szCs w:val="24"/>
        </w:rPr>
        <w:t>我校机电与自动化学院在校</w:t>
      </w:r>
      <w:r>
        <w:rPr>
          <w:rFonts w:hint="eastAsia" w:hAnsi="宋体" w:eastAsia="宋体" w:cs="宋体" w:asciiTheme="minorHAnsi"/>
          <w:sz w:val="24"/>
          <w:szCs w:val="24"/>
          <w:lang w:val="en-US" w:eastAsia="zh-CN"/>
        </w:rPr>
        <w:t>2017</w:t>
      </w:r>
      <w:r>
        <w:rPr>
          <w:rFonts w:hint="eastAsia" w:hAnsi="宋体" w:eastAsia="宋体" w:cs="宋体" w:asciiTheme="minorHAnsi"/>
          <w:sz w:val="24"/>
          <w:szCs w:val="24"/>
        </w:rPr>
        <w:t>级本科生。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</w:p>
    <w:p>
      <w:pPr>
        <w:spacing w:line="360" w:lineRule="exact"/>
        <w:rPr>
          <w:rFonts w:hAnsi="宋体" w:eastAsia="宋体" w:cs="宋体" w:asciiTheme="minorHAnsi"/>
          <w:b/>
          <w:bCs/>
          <w:sz w:val="24"/>
          <w:szCs w:val="24"/>
        </w:rPr>
      </w:pPr>
      <w:r>
        <w:rPr>
          <w:rFonts w:hint="eastAsia" w:hAnsi="宋体" w:eastAsia="宋体" w:cs="宋体" w:asciiTheme="minorHAnsi"/>
          <w:b/>
          <w:bCs/>
          <w:sz w:val="24"/>
          <w:szCs w:val="24"/>
        </w:rPr>
        <w:t>三、录取条件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  <w:r>
        <w:rPr>
          <w:rFonts w:hint="eastAsia" w:hAnsi="宋体" w:eastAsia="宋体" w:cs="宋体" w:asciiTheme="minorHAnsi"/>
          <w:sz w:val="24"/>
          <w:szCs w:val="24"/>
        </w:rPr>
        <w:t>1.在校三年本科加权平均成绩达到80分以上；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  <w:r>
        <w:rPr>
          <w:rFonts w:hint="eastAsia" w:hAnsi="宋体" w:eastAsia="宋体" w:cs="宋体" w:asciiTheme="minorHAnsi"/>
          <w:sz w:val="24"/>
          <w:szCs w:val="24"/>
        </w:rPr>
        <w:t>2.TOEFL 87分以上或IELTS 6.5以上。英语成绩不达标者，可先赴UQ学习语言；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  <w:r>
        <w:rPr>
          <w:rFonts w:hint="eastAsia" w:hAnsi="宋体" w:eastAsia="宋体" w:cs="宋体" w:asciiTheme="minorHAnsi"/>
          <w:sz w:val="24"/>
          <w:szCs w:val="24"/>
        </w:rPr>
        <w:t>3.通过UQ审核。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</w:p>
    <w:p>
      <w:pPr>
        <w:spacing w:line="360" w:lineRule="exact"/>
        <w:rPr>
          <w:rFonts w:hAnsi="宋体" w:eastAsia="宋体" w:cs="宋体" w:asciiTheme="minorHAnsi"/>
          <w:b/>
          <w:bCs/>
          <w:sz w:val="24"/>
          <w:szCs w:val="24"/>
        </w:rPr>
      </w:pPr>
      <w:r>
        <w:rPr>
          <w:rFonts w:hint="eastAsia" w:hAnsi="宋体" w:eastAsia="宋体" w:cs="宋体" w:asciiTheme="minorHAnsi"/>
          <w:b/>
          <w:bCs/>
          <w:sz w:val="24"/>
          <w:szCs w:val="24"/>
        </w:rPr>
        <w:t>四、费用</w:t>
      </w:r>
    </w:p>
    <w:p>
      <w:pPr>
        <w:snapToGrid w:val="0"/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  <w:r>
        <w:rPr>
          <w:rFonts w:hint="eastAsia" w:hAnsi="宋体" w:eastAsia="宋体" w:cs="宋体" w:asciiTheme="minorHAnsi"/>
          <w:sz w:val="24"/>
          <w:szCs w:val="24"/>
        </w:rPr>
        <w:t>1.国内费用 ①本科第4年的注册费（即学费），由学校财务处按标准收取。</w:t>
      </w:r>
    </w:p>
    <w:p>
      <w:pPr>
        <w:autoSpaceDE w:val="0"/>
        <w:autoSpaceDN w:val="0"/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  <w:r>
        <w:rPr>
          <w:rFonts w:hint="eastAsia" w:hAnsi="宋体" w:eastAsia="宋体" w:cs="宋体" w:asciiTheme="minorHAnsi"/>
          <w:sz w:val="24"/>
          <w:szCs w:val="24"/>
        </w:rPr>
        <w:t>2.国外费用 学生在UQ的学费第一年约为2.2万澳元，从第二年开始学费约为3.6万澳元，具体数据以当年录取通知书为准。生活费约为每年1.2万澳元。</w:t>
      </w:r>
    </w:p>
    <w:p>
      <w:pPr>
        <w:autoSpaceDE w:val="0"/>
        <w:autoSpaceDN w:val="0"/>
        <w:spacing w:line="360" w:lineRule="exact"/>
        <w:ind w:firstLine="480" w:firstLineChars="200"/>
        <w:rPr>
          <w:rFonts w:hAnsi="宋体" w:eastAsia="宋体" w:cs="宋体" w:asciiTheme="minorHAnsi"/>
          <w:sz w:val="24"/>
          <w:szCs w:val="24"/>
        </w:rPr>
      </w:pPr>
    </w:p>
    <w:p>
      <w:pPr>
        <w:spacing w:line="360" w:lineRule="exact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b/>
          <w:color w:val="000000"/>
          <w:sz w:val="24"/>
          <w:szCs w:val="24"/>
        </w:rPr>
        <w:t>五、报名提交材料</w:t>
      </w:r>
      <w:r>
        <w:rPr>
          <w:rFonts w:hint="eastAsia" w:hAnsi="宋体" w:eastAsia="宋体" w:cs="宋体" w:asciiTheme="minorHAnsi"/>
          <w:color w:val="000000"/>
          <w:sz w:val="24"/>
          <w:szCs w:val="24"/>
        </w:rPr>
        <w:t>（2020年的4月15日之前提交）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1.国际留学生申请表；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2.说明资金来源的资金证明；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3.说明加入项目原因的个人陈述；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4.前5学期的官方成绩单；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5.官方英语成绩证明；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6.学院出具的“武昌首义学院学生国际交流审批表”及“武昌首义学院出国（境）交流生国（境）外高校修读课程计划书”（标明学生大四应修的课程方向及学分数）；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7.能保证在澳洲留学期间不过期的护照复印件。</w:t>
      </w:r>
    </w:p>
    <w:p>
      <w:pPr>
        <w:spacing w:line="360" w:lineRule="exact"/>
        <w:rPr>
          <w:rFonts w:hAnsi="宋体" w:eastAsia="宋体" w:cs="宋体" w:asciiTheme="minorHAnsi"/>
          <w:b/>
          <w:bCs/>
          <w:sz w:val="24"/>
          <w:szCs w:val="24"/>
        </w:rPr>
      </w:pPr>
    </w:p>
    <w:p>
      <w:pPr>
        <w:spacing w:line="360" w:lineRule="exact"/>
        <w:rPr>
          <w:rFonts w:hAnsi="宋体" w:eastAsia="宋体" w:cs="宋体" w:asciiTheme="minorHAnsi"/>
          <w:b/>
          <w:bCs/>
          <w:sz w:val="24"/>
          <w:szCs w:val="24"/>
        </w:rPr>
      </w:pPr>
      <w:r>
        <w:rPr>
          <w:rFonts w:hint="eastAsia" w:hAnsi="宋体" w:eastAsia="宋体" w:cs="宋体" w:asciiTheme="minorHAnsi"/>
          <w:b/>
          <w:bCs/>
          <w:sz w:val="24"/>
          <w:szCs w:val="24"/>
        </w:rPr>
        <w:t>六、报名须知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报名时间：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自通知发布之日起至12月27日。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报名地点：国际教育学院办公室（校行政楼四楼404室）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 xml:space="preserve">咨询电话： 027-88427789 杨老师  </w:t>
      </w:r>
    </w:p>
    <w:p>
      <w:pPr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</w:p>
    <w:p>
      <w:pPr>
        <w:spacing w:line="360" w:lineRule="exact"/>
        <w:rPr>
          <w:rFonts w:hAnsi="宋体" w:eastAsia="宋体" w:cs="宋体" w:asciiTheme="minorHAnsi"/>
          <w:b/>
          <w:bCs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b/>
          <w:color w:val="000000"/>
          <w:sz w:val="24"/>
          <w:szCs w:val="24"/>
        </w:rPr>
        <w:t>七、</w:t>
      </w:r>
      <w:r>
        <w:rPr>
          <w:rFonts w:hint="eastAsia" w:hAnsi="宋体" w:eastAsia="宋体" w:cs="宋体" w:asciiTheme="minorHAnsi"/>
          <w:b/>
          <w:bCs/>
          <w:color w:val="000000"/>
          <w:sz w:val="24"/>
          <w:szCs w:val="24"/>
        </w:rPr>
        <w:t>学校简介</w:t>
      </w:r>
    </w:p>
    <w:p>
      <w:pPr>
        <w:autoSpaceDE w:val="0"/>
        <w:autoSpaceDN w:val="0"/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昆士兰大学世界50强名校、澳大利亚顶尖学府、著名高等科研学府之一。澳大利亚常春藤名校联盟“八大名校”之一，始建于1909年，是昆士兰州的第一所综合型大学，也是澳大利亚最大、最有声望的大学之一，昆大也是UNIVERSITAS 21成员之一，其科学研究的经费及学术水平在澳大利亚的大学之中始终位居前列，在校博士生的人数最多。</w:t>
      </w:r>
    </w:p>
    <w:p>
      <w:pPr>
        <w:autoSpaceDE w:val="0"/>
        <w:autoSpaceDN w:val="0"/>
        <w:spacing w:line="3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  <w:r>
        <w:rPr>
          <w:rFonts w:hint="eastAsia" w:hAnsi="宋体" w:eastAsia="宋体" w:cs="宋体" w:asciiTheme="minorHAnsi"/>
          <w:color w:val="000000"/>
          <w:sz w:val="24"/>
          <w:szCs w:val="24"/>
        </w:rPr>
        <w:t>昆士兰大学拥有一位诺贝尔奖得主，1996年诺贝尔生理学和医学奖的获得者Peter C. Doherty，前澳大利亚总理Kevin Rudd（陆克文）和前国防部长Peter Gration，澳大利亚第一位女总督 Dame Quentin Bryce。昆士兰大学还培养出了四名州长等多位市长。昆士兰大学在最新的2017-2018 QS大学排名中位居世界第47位，US NEWS排名世界第45位，2017Times排名世界第65位，2017ARWU排名世界第55位，均处于世界排名前1%位置，稳居澳洲大学前三。</w:t>
      </w:r>
    </w:p>
    <w:p>
      <w:pPr>
        <w:autoSpaceDE w:val="0"/>
        <w:autoSpaceDN w:val="0"/>
        <w:spacing w:line="460" w:lineRule="exact"/>
        <w:ind w:firstLine="480" w:firstLineChars="200"/>
        <w:rPr>
          <w:rFonts w:hAnsi="宋体" w:eastAsia="宋体" w:cs="宋体" w:asciiTheme="minorHAnsi"/>
          <w:color w:val="000000"/>
          <w:sz w:val="24"/>
          <w:szCs w:val="24"/>
        </w:rPr>
      </w:pP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八、联系方式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学院网站：http://sie.wsyu.edu.cn/</w:t>
      </w:r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地址：国际教育学院办公室（校行政楼404室）</w:t>
      </w:r>
    </w:p>
    <w:p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电话：027-88427789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杨老师</w:t>
      </w:r>
      <w:bookmarkStart w:id="0" w:name="_GoBack"/>
      <w:bookmarkEnd w:id="0"/>
    </w:p>
    <w:p>
      <w:pPr>
        <w:spacing w:line="360" w:lineRule="exact"/>
        <w:jc w:val="lef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215900</wp:posOffset>
            </wp:positionV>
            <wp:extent cx="704215" cy="688340"/>
            <wp:effectExtent l="19050" t="0" r="635" b="0"/>
            <wp:wrapTight wrapText="bothSides">
              <wp:wrapPolygon>
                <wp:start x="-584" y="0"/>
                <wp:lineTo x="-584" y="20923"/>
                <wp:lineTo x="21619" y="20923"/>
                <wp:lineTo x="21619" y="0"/>
                <wp:lineTo x="-584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也可扫描以下二维码随时咨询：</w:t>
      </w:r>
    </w:p>
    <w:p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31115</wp:posOffset>
            </wp:positionV>
            <wp:extent cx="643255" cy="633730"/>
            <wp:effectExtent l="19050" t="0" r="4445" b="0"/>
            <wp:wrapTight wrapText="bothSides">
              <wp:wrapPolygon>
                <wp:start x="-640" y="0"/>
                <wp:lineTo x="-640" y="20778"/>
                <wp:lineTo x="21749" y="20778"/>
                <wp:lineTo x="21749" y="0"/>
                <wp:lineTo x="-64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3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QQ：342513968                                微信公众号：</w:t>
      </w:r>
    </w:p>
    <w:p>
      <w:pPr>
        <w:spacing w:line="360" w:lineRule="exac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首义出国留学               首义留学中心         </w:t>
      </w:r>
    </w:p>
    <w:p>
      <w:pPr>
        <w:autoSpaceDE w:val="0"/>
        <w:autoSpaceDN w:val="0"/>
        <w:spacing w:line="460" w:lineRule="exact"/>
        <w:rPr>
          <w:rFonts w:hAnsi="宋体" w:eastAsia="宋体" w:cs="宋体" w:asciiTheme="minorHAnsi"/>
          <w:bCs/>
          <w:sz w:val="24"/>
          <w:szCs w:val="24"/>
        </w:rPr>
      </w:pPr>
    </w:p>
    <w:p>
      <w:pPr>
        <w:spacing w:line="460" w:lineRule="exact"/>
        <w:rPr>
          <w:rFonts w:hAnsi="宋体" w:eastAsia="宋体" w:cs="宋体" w:asciiTheme="minorHAnsi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blet Gothic Condensed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F6F3D"/>
    <w:multiLevelType w:val="singleLevel"/>
    <w:tmpl w:val="792F6F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563B5A"/>
    <w:rsid w:val="000D5C3F"/>
    <w:rsid w:val="0023485A"/>
    <w:rsid w:val="003E4285"/>
    <w:rsid w:val="00646614"/>
    <w:rsid w:val="00B0366D"/>
    <w:rsid w:val="00B350E6"/>
    <w:rsid w:val="00D40835"/>
    <w:rsid w:val="00D6604C"/>
    <w:rsid w:val="00E77722"/>
    <w:rsid w:val="095E7195"/>
    <w:rsid w:val="0E5C4C1D"/>
    <w:rsid w:val="0FF378AD"/>
    <w:rsid w:val="17996FBD"/>
    <w:rsid w:val="1B4E456C"/>
    <w:rsid w:val="22162A1F"/>
    <w:rsid w:val="24D42C24"/>
    <w:rsid w:val="292608E6"/>
    <w:rsid w:val="2DFF6FBC"/>
    <w:rsid w:val="34F1148A"/>
    <w:rsid w:val="38D9562B"/>
    <w:rsid w:val="3D424177"/>
    <w:rsid w:val="44297B8B"/>
    <w:rsid w:val="4D7F261B"/>
    <w:rsid w:val="4FB61E62"/>
    <w:rsid w:val="54382F50"/>
    <w:rsid w:val="56EB26FF"/>
    <w:rsid w:val="66AF4C1F"/>
    <w:rsid w:val="6D535020"/>
    <w:rsid w:val="6D563B5A"/>
    <w:rsid w:val="796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ablet Gothic Condensed" w:hAnsi="Times New Roman" w:eastAsia="Tablet Gothic Condensed" w:cs="Tablet Gothic Condensed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196</Words>
  <Characters>1123</Characters>
  <Lines>9</Lines>
  <Paragraphs>2</Paragraphs>
  <TotalTime>0</TotalTime>
  <ScaleCrop>false</ScaleCrop>
  <LinksUpToDate>false</LinksUpToDate>
  <CharactersWithSpaces>1317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2018-10-10T02:16:00Z</dcterms:created>
  <dc:creator>Administrator</dc:creator>
  <cp:lastModifiedBy>Administrator</cp:lastModifiedBy>
  <dcterms:modified xsi:type="dcterms:W3CDTF">2019-10-31T08:58:02Z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