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Theme="minorHAnsi" w:hAnsiTheme="minorEastAsia" w:eastAsiaTheme="minorEastAsia" w:cstheme="minorEastAsia"/>
          <w:b/>
          <w:bCs/>
          <w:sz w:val="30"/>
          <w:szCs w:val="30"/>
        </w:rPr>
      </w:pPr>
      <w:bookmarkStart w:id="0" w:name="_GoBack"/>
      <w:r>
        <w:rPr>
          <w:rFonts w:hint="eastAsia" w:asciiTheme="minorHAnsi" w:hAnsiTheme="minorEastAsia" w:eastAsiaTheme="minorEastAsia" w:cstheme="minorEastAsia"/>
          <w:b/>
          <w:bCs/>
          <w:sz w:val="30"/>
          <w:szCs w:val="30"/>
        </w:rPr>
        <w:t>加拿大卡尔加里大学（UC）</w:t>
      </w:r>
      <w:r>
        <w:rPr>
          <w:rFonts w:hint="eastAsia" w:asciiTheme="minorHAnsi" w:hAnsiTheme="minorEastAsia" w:eastAsiaTheme="minorEastAsia" w:cstheme="minorEastAsia"/>
          <w:b/>
          <w:bCs/>
          <w:sz w:val="30"/>
          <w:szCs w:val="30"/>
          <w:lang w:eastAsia="zh-CN"/>
        </w:rPr>
        <w:t>工科</w:t>
      </w:r>
      <w:r>
        <w:rPr>
          <w:rFonts w:hint="eastAsia" w:asciiTheme="minorHAnsi" w:hAnsiTheme="minorEastAsia" w:eastAsiaTheme="minorEastAsia" w:cstheme="minorEastAsia"/>
          <w:b/>
          <w:bCs/>
          <w:sz w:val="30"/>
          <w:szCs w:val="30"/>
        </w:rPr>
        <w:t>“3+2”本硕连读校际交流项目</w:t>
      </w:r>
    </w:p>
    <w:p>
      <w:pPr>
        <w:spacing w:line="460" w:lineRule="exact"/>
        <w:jc w:val="center"/>
        <w:rPr>
          <w:rFonts w:asciiTheme="minorHAnsi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HAnsi" w:hAnsiTheme="minorEastAsia" w:eastAsiaTheme="minorEastAsia" w:cstheme="minorEastAsia"/>
          <w:b/>
          <w:bCs/>
          <w:sz w:val="30"/>
          <w:szCs w:val="30"/>
        </w:rPr>
        <w:t>招生简章</w:t>
      </w:r>
    </w:p>
    <w:bookmarkEnd w:id="0"/>
    <w:p>
      <w:pPr>
        <w:spacing w:line="460" w:lineRule="exact"/>
        <w:jc w:val="center"/>
        <w:rPr>
          <w:rFonts w:asciiTheme="minorHAnsi" w:hAnsiTheme="minorEastAsia" w:eastAsiaTheme="minorEastAsia" w:cstheme="minorEastAsia"/>
          <w:bCs/>
          <w:sz w:val="28"/>
          <w:szCs w:val="28"/>
        </w:rPr>
      </w:pPr>
    </w:p>
    <w:p>
      <w:pPr>
        <w:numPr>
          <w:ilvl w:val="0"/>
          <w:numId w:val="1"/>
        </w:numPr>
        <w:spacing w:line="460" w:lineRule="exact"/>
        <w:rPr>
          <w:rFonts w:asciiTheme="minorHAnsi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b/>
          <w:bCs/>
          <w:sz w:val="28"/>
          <w:szCs w:val="28"/>
        </w:rPr>
        <w:t>项目简介</w:t>
      </w:r>
    </w:p>
    <w:p>
      <w:pPr>
        <w:pStyle w:val="5"/>
        <w:spacing w:line="460" w:lineRule="exact"/>
        <w:ind w:firstLine="560" w:firstLineChars="200"/>
        <w:rPr>
          <w:rFonts w:asciiTheme="minorHAnsi" w:hAnsiTheme="minorEastAsia" w:eastAsiaTheme="minorEastAsia" w:cstheme="minorEastAsia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sz w:val="28"/>
          <w:szCs w:val="28"/>
        </w:rPr>
        <w:t xml:space="preserve">本科生“3+2”本硕连读校际交流，即我校相关专业学生完成3年本科学习后，符合条件者赴UC进行为期2年的学习，在UC第一年的学习结束后，学分转移回我校，成绩合格者获得我校的本科学位及毕业证；并可在UC继续学习一年，达到条件后获UC硕士学位。 </w:t>
      </w:r>
    </w:p>
    <w:p>
      <w:pPr>
        <w:spacing w:line="460" w:lineRule="exact"/>
        <w:rPr>
          <w:rFonts w:asciiTheme="minorHAnsi" w:hAnsiTheme="minorEastAsia" w:eastAsiaTheme="minorEastAsia" w:cstheme="minorEastAsia"/>
          <w:sz w:val="28"/>
          <w:szCs w:val="28"/>
        </w:rPr>
      </w:pPr>
    </w:p>
    <w:p>
      <w:pPr>
        <w:spacing w:line="460" w:lineRule="exact"/>
        <w:rPr>
          <w:rFonts w:asciiTheme="minorHAnsi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b/>
          <w:bCs/>
          <w:sz w:val="28"/>
          <w:szCs w:val="28"/>
        </w:rPr>
        <w:t>二、选拔对象</w:t>
      </w:r>
    </w:p>
    <w:p>
      <w:pPr>
        <w:spacing w:line="460" w:lineRule="exact"/>
        <w:ind w:firstLine="560" w:firstLineChars="200"/>
        <w:rPr>
          <w:rFonts w:asciiTheme="minorHAnsi" w:hAnsiTheme="minorEastAsia" w:eastAsiaTheme="minorEastAsia" w:cstheme="minorEastAsia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sz w:val="28"/>
          <w:szCs w:val="28"/>
        </w:rPr>
        <w:t>我校信息科学与工程学院、机电与自动化学院、城市建设学院各</w:t>
      </w:r>
      <w:r>
        <w:rPr>
          <w:rFonts w:hint="eastAsia" w:asciiTheme="minorAscii" w:hAnsiTheme="minorEastAsia" w:eastAsiaTheme="minorEastAsia" w:cstheme="minorEastAsia"/>
          <w:sz w:val="28"/>
          <w:szCs w:val="28"/>
          <w:lang w:eastAsia="zh-CN"/>
        </w:rPr>
        <w:t>相关</w:t>
      </w:r>
      <w:r>
        <w:rPr>
          <w:rFonts w:hint="eastAsia" w:asciiTheme="minorHAnsi" w:hAnsiTheme="minorEastAsia" w:eastAsiaTheme="minorEastAsia" w:cstheme="minorEastAsia"/>
          <w:sz w:val="28"/>
          <w:szCs w:val="28"/>
        </w:rPr>
        <w:t>专业在校三年级本科生。</w:t>
      </w:r>
    </w:p>
    <w:p>
      <w:pPr>
        <w:spacing w:line="460" w:lineRule="exact"/>
        <w:ind w:firstLine="560" w:firstLineChars="200"/>
        <w:rPr>
          <w:rFonts w:asciiTheme="minorHAnsi" w:hAnsiTheme="minorEastAsia" w:eastAsiaTheme="minorEastAsia" w:cstheme="minorEastAsia"/>
          <w:sz w:val="28"/>
          <w:szCs w:val="28"/>
        </w:rPr>
      </w:pPr>
    </w:p>
    <w:p>
      <w:pPr>
        <w:spacing w:line="460" w:lineRule="exact"/>
        <w:rPr>
          <w:rFonts w:asciiTheme="minorHAnsi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b/>
          <w:bCs/>
          <w:sz w:val="28"/>
          <w:szCs w:val="28"/>
        </w:rPr>
        <w:t>三、录取条件</w:t>
      </w:r>
    </w:p>
    <w:p>
      <w:pPr>
        <w:spacing w:line="460" w:lineRule="exact"/>
        <w:rPr>
          <w:rFonts w:asciiTheme="minorHAnsi" w:hAnsiTheme="minorEastAsia" w:eastAsiaTheme="minorEastAsia" w:cstheme="minorEastAsia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b/>
          <w:bCs/>
          <w:sz w:val="28"/>
          <w:szCs w:val="28"/>
        </w:rPr>
        <w:t xml:space="preserve">  </w:t>
      </w:r>
      <w:r>
        <w:rPr>
          <w:rFonts w:hint="eastAsia" w:asciiTheme="minorHAnsi" w:hAnsiTheme="minorEastAsia" w:eastAsiaTheme="minorEastAsia" w:cstheme="minorEastAsia"/>
          <w:sz w:val="28"/>
          <w:szCs w:val="28"/>
        </w:rPr>
        <w:t xml:space="preserve">  1.专业课加权平均成绩要求：85分及以上，以UC审核结果为准；          </w:t>
      </w:r>
    </w:p>
    <w:p>
      <w:pPr>
        <w:spacing w:line="460" w:lineRule="exact"/>
        <w:ind w:left="557" w:leftChars="174"/>
        <w:rPr>
          <w:rFonts w:hint="eastAsia" w:asciiTheme="minorHAnsi" w:hAnsiTheme="minorEastAsia" w:eastAsiaTheme="minorEastAsia" w:cstheme="minorEastAsia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sz w:val="28"/>
          <w:szCs w:val="28"/>
        </w:rPr>
        <w:t xml:space="preserve">2.托福不低于83分或雅思总分不低于6.5分；                 </w:t>
      </w:r>
    </w:p>
    <w:p>
      <w:pPr>
        <w:spacing w:line="460" w:lineRule="exact"/>
        <w:ind w:left="557" w:leftChars="174"/>
        <w:rPr>
          <w:rFonts w:asciiTheme="minorHAnsi" w:hAnsiTheme="minorEastAsia" w:eastAsiaTheme="minorEastAsia" w:cstheme="minorEastAsia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sz w:val="28"/>
          <w:szCs w:val="28"/>
        </w:rPr>
        <w:t xml:space="preserve">3.通过卡尔加里大学的审核。 </w:t>
      </w:r>
    </w:p>
    <w:p>
      <w:pPr>
        <w:spacing w:line="460" w:lineRule="exact"/>
        <w:ind w:left="557" w:leftChars="174"/>
        <w:rPr>
          <w:rFonts w:asciiTheme="minorHAnsi" w:hAnsiTheme="minorEastAsia" w:eastAsiaTheme="minorEastAsia" w:cstheme="minorEastAsia"/>
          <w:sz w:val="28"/>
          <w:szCs w:val="28"/>
        </w:rPr>
      </w:pPr>
    </w:p>
    <w:p>
      <w:pPr>
        <w:spacing w:line="460" w:lineRule="exact"/>
        <w:rPr>
          <w:rFonts w:asciiTheme="minorHAnsi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b/>
          <w:bCs/>
          <w:sz w:val="28"/>
          <w:szCs w:val="28"/>
        </w:rPr>
        <w:t>四、费用</w:t>
      </w:r>
    </w:p>
    <w:p>
      <w:pPr>
        <w:autoSpaceDE w:val="0"/>
        <w:autoSpaceDN w:val="0"/>
        <w:spacing w:line="460" w:lineRule="exact"/>
        <w:ind w:firstLine="560" w:firstLineChars="200"/>
        <w:rPr>
          <w:rFonts w:asciiTheme="minorHAnsi" w:hAnsiTheme="minorEastAsia" w:eastAsiaTheme="minorEastAsia" w:cstheme="minorEastAsia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HAnsi" w:hAnsiTheme="minorEastAsia" w:eastAsiaTheme="minorEastAsia" w:cstheme="minorEastAsia"/>
          <w:sz w:val="28"/>
          <w:szCs w:val="28"/>
          <w:lang w:eastAsia="zh-CN"/>
        </w:rPr>
        <w:t>.</w:t>
      </w:r>
      <w:r>
        <w:rPr>
          <w:rFonts w:hint="eastAsia" w:asciiTheme="minorHAnsi" w:hAnsiTheme="minorEastAsia" w:eastAsiaTheme="minorEastAsia" w:cstheme="minorEastAsia"/>
          <w:sz w:val="28"/>
          <w:szCs w:val="28"/>
        </w:rPr>
        <w:t>国内费用 ①本科第4年的注册费（即学费），由学校财务处按标准收取。</w:t>
      </w:r>
    </w:p>
    <w:p>
      <w:pPr>
        <w:autoSpaceDE w:val="0"/>
        <w:autoSpaceDN w:val="0"/>
        <w:spacing w:line="460" w:lineRule="exact"/>
        <w:ind w:firstLine="560" w:firstLineChars="200"/>
        <w:rPr>
          <w:rFonts w:asciiTheme="minorHAnsi" w:hAnsiTheme="minorEastAsia" w:eastAsiaTheme="minorEastAsia" w:cstheme="minorEastAsia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sz w:val="28"/>
          <w:szCs w:val="28"/>
        </w:rPr>
        <w:t>2</w:t>
      </w:r>
      <w:r>
        <w:rPr>
          <w:rFonts w:hint="eastAsia" w:asciiTheme="minorHAnsi" w:hAnsiTheme="minorEastAsia" w:eastAsiaTheme="minorEastAsia" w:cstheme="minorEastAsia"/>
          <w:sz w:val="28"/>
          <w:szCs w:val="28"/>
          <w:lang w:eastAsia="zh-CN"/>
        </w:rPr>
        <w:t>.</w:t>
      </w:r>
      <w:r>
        <w:rPr>
          <w:rFonts w:hint="eastAsia" w:asciiTheme="minorHAnsi" w:hAnsiTheme="minorEastAsia" w:eastAsiaTheme="minorEastAsia" w:cstheme="minorEastAsia"/>
          <w:sz w:val="28"/>
          <w:szCs w:val="28"/>
        </w:rPr>
        <w:t>国外费用 ①学费每年约为1.6万加币/年(具体以当年录取通知书公布的学费标准为准)。②生活费等其它费用约7000加币/年。</w:t>
      </w:r>
    </w:p>
    <w:p>
      <w:pPr>
        <w:autoSpaceDE w:val="0"/>
        <w:autoSpaceDN w:val="0"/>
        <w:spacing w:line="460" w:lineRule="exact"/>
        <w:ind w:firstLine="560" w:firstLineChars="200"/>
        <w:rPr>
          <w:rFonts w:asciiTheme="minorHAnsi" w:hAnsiTheme="minorEastAsia" w:eastAsiaTheme="minorEastAsia" w:cstheme="minorEastAsia"/>
          <w:sz w:val="28"/>
          <w:szCs w:val="28"/>
        </w:rPr>
      </w:pPr>
    </w:p>
    <w:p>
      <w:pPr>
        <w:spacing w:line="460" w:lineRule="exact"/>
        <w:rPr>
          <w:rFonts w:asciiTheme="minorHAnsi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b/>
          <w:color w:val="000000"/>
          <w:sz w:val="28"/>
          <w:szCs w:val="28"/>
        </w:rPr>
        <w:t>五、报名提交材料</w:t>
      </w: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</w:rPr>
        <w:t>（次年的4月15日之前提交）</w:t>
      </w:r>
    </w:p>
    <w:p>
      <w:pPr>
        <w:spacing w:line="460" w:lineRule="exact"/>
        <w:ind w:firstLine="560" w:firstLineChars="200"/>
        <w:rPr>
          <w:rFonts w:asciiTheme="minorHAnsi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</w:rPr>
        <w:t>1.国际留学生申请表；</w:t>
      </w:r>
    </w:p>
    <w:p>
      <w:pPr>
        <w:spacing w:line="460" w:lineRule="exact"/>
        <w:ind w:firstLine="560" w:firstLineChars="200"/>
        <w:rPr>
          <w:rFonts w:asciiTheme="minorHAnsi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</w:rPr>
        <w:t>2.说明资金来源的资金证明；</w:t>
      </w:r>
    </w:p>
    <w:p>
      <w:pPr>
        <w:spacing w:line="460" w:lineRule="exact"/>
        <w:ind w:firstLine="560" w:firstLineChars="200"/>
        <w:rPr>
          <w:rFonts w:asciiTheme="minorHAnsi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</w:rPr>
        <w:t>3.说明加入项目原因的个人陈述；</w:t>
      </w:r>
    </w:p>
    <w:p>
      <w:pPr>
        <w:spacing w:line="460" w:lineRule="exact"/>
        <w:ind w:firstLine="560" w:firstLineChars="200"/>
        <w:rPr>
          <w:rFonts w:asciiTheme="minorHAnsi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</w:rPr>
        <w:t>4.前5学期的官方成绩单；</w:t>
      </w:r>
    </w:p>
    <w:p>
      <w:pPr>
        <w:spacing w:line="460" w:lineRule="exact"/>
        <w:ind w:firstLine="560" w:firstLineChars="200"/>
        <w:rPr>
          <w:rFonts w:asciiTheme="minorHAnsi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</w:rPr>
        <w:t>5.官方英语成绩证明；</w:t>
      </w:r>
    </w:p>
    <w:p>
      <w:pPr>
        <w:spacing w:line="460" w:lineRule="exact"/>
        <w:ind w:firstLine="560" w:firstLineChars="200"/>
        <w:rPr>
          <w:rFonts w:asciiTheme="minorHAnsi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</w:rPr>
        <w:t>6.学院出具的“武昌首义学院学生国际交流审批表”及“武昌首义学院出国（境）交流生国（境）外高校修读课程计划书”（标明学生大四应修的课程方向及学分数）；</w:t>
      </w:r>
    </w:p>
    <w:p>
      <w:pPr>
        <w:spacing w:line="460" w:lineRule="exact"/>
        <w:ind w:firstLine="560" w:firstLineChars="200"/>
        <w:rPr>
          <w:rFonts w:asciiTheme="minorHAnsi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</w:rPr>
        <w:t>7.能保证在美留学期间不过期的护照复印件。</w:t>
      </w:r>
    </w:p>
    <w:p>
      <w:pPr>
        <w:spacing w:line="460" w:lineRule="exact"/>
        <w:rPr>
          <w:rFonts w:asciiTheme="minorHAnsi" w:hAnsiTheme="minorEastAsia" w:eastAsiaTheme="minorEastAsia" w:cstheme="minorEastAsia"/>
          <w:b/>
          <w:bCs/>
          <w:sz w:val="28"/>
          <w:szCs w:val="28"/>
        </w:rPr>
      </w:pPr>
    </w:p>
    <w:p>
      <w:pPr>
        <w:spacing w:line="460" w:lineRule="exact"/>
        <w:rPr>
          <w:rFonts w:asciiTheme="minorHAnsi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b/>
          <w:bCs/>
          <w:sz w:val="28"/>
          <w:szCs w:val="28"/>
        </w:rPr>
        <w:t>六、报名须知</w:t>
      </w:r>
    </w:p>
    <w:p>
      <w:pPr>
        <w:spacing w:line="460" w:lineRule="exact"/>
        <w:ind w:firstLine="560" w:firstLineChars="200"/>
        <w:rPr>
          <w:rFonts w:hint="eastAsia" w:asciiTheme="minorHAnsi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</w:rPr>
        <w:t>报名时间：自通知发布之日</w:t>
      </w: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  <w:lang w:eastAsia="zh-CN"/>
        </w:rPr>
        <w:t>至</w:t>
      </w: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  <w:lang w:val="en-US" w:eastAsia="zh-CN"/>
        </w:rPr>
        <w:t>12月21日</w:t>
      </w:r>
    </w:p>
    <w:p>
      <w:pPr>
        <w:spacing w:line="460" w:lineRule="exact"/>
        <w:ind w:firstLine="560" w:firstLineChars="200"/>
        <w:rPr>
          <w:rFonts w:asciiTheme="minorHAnsi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</w:rPr>
        <w:t>报名地点：国际教育学院招生办公室（校行政楼四楼400室）</w:t>
      </w:r>
    </w:p>
    <w:p>
      <w:pPr>
        <w:spacing w:line="460" w:lineRule="exact"/>
        <w:ind w:firstLine="560" w:firstLineChars="200"/>
        <w:rPr>
          <w:rFonts w:asciiTheme="minorHAnsi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</w:rPr>
        <w:t xml:space="preserve">咨询电话： 027-88427789 杨老师  </w:t>
      </w:r>
    </w:p>
    <w:p>
      <w:pPr>
        <w:spacing w:line="460" w:lineRule="exact"/>
        <w:ind w:firstLine="2100" w:firstLineChars="750"/>
        <w:rPr>
          <w:rFonts w:asciiTheme="minorHAnsi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color w:val="000000"/>
          <w:sz w:val="28"/>
          <w:szCs w:val="28"/>
        </w:rPr>
        <w:t xml:space="preserve">027-88426021 李老师 林老师 </w:t>
      </w:r>
    </w:p>
    <w:p>
      <w:pPr>
        <w:spacing w:line="460" w:lineRule="exact"/>
        <w:rPr>
          <w:rFonts w:asciiTheme="minorHAnsi" w:hAnsiTheme="minorEastAsia" w:eastAsiaTheme="minorEastAsia" w:cstheme="minorEastAsia"/>
          <w:b/>
          <w:bCs/>
          <w:sz w:val="28"/>
          <w:szCs w:val="28"/>
        </w:rPr>
      </w:pPr>
    </w:p>
    <w:p>
      <w:pPr>
        <w:spacing w:line="460" w:lineRule="exact"/>
        <w:rPr>
          <w:rFonts w:asciiTheme="minorHAnsi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b/>
          <w:color w:val="000000"/>
          <w:sz w:val="28"/>
          <w:szCs w:val="28"/>
        </w:rPr>
        <w:t>七、</w:t>
      </w:r>
      <w:r>
        <w:rPr>
          <w:rFonts w:hint="eastAsia" w:asciiTheme="minorHAnsi" w:hAnsiTheme="minorEastAsia" w:eastAsiaTheme="minorEastAsia" w:cstheme="minorEastAsia"/>
          <w:b/>
          <w:bCs/>
          <w:color w:val="000000"/>
          <w:sz w:val="28"/>
          <w:szCs w:val="28"/>
        </w:rPr>
        <w:t>学校简介</w:t>
      </w:r>
    </w:p>
    <w:p>
      <w:pPr>
        <w:autoSpaceDE w:val="0"/>
        <w:autoSpaceDN w:val="0"/>
        <w:spacing w:line="460" w:lineRule="exact"/>
        <w:ind w:firstLine="560" w:firstLineChars="200"/>
        <w:rPr>
          <w:rFonts w:asciiTheme="minorHAnsi" w:hAnsiTheme="minorEastAsia" w:eastAsiaTheme="minorEastAsia" w:cstheme="minorEastAsia"/>
          <w:sz w:val="28"/>
          <w:szCs w:val="28"/>
        </w:rPr>
      </w:pPr>
      <w:r>
        <w:rPr>
          <w:rFonts w:hint="eastAsia" w:asciiTheme="minorHAnsi" w:hAnsiTheme="minorEastAsia" w:eastAsiaTheme="minorEastAsia" w:cstheme="minorEastAsia"/>
          <w:sz w:val="28"/>
          <w:szCs w:val="28"/>
        </w:rPr>
        <w:t>卡尔加里大学（University of Calgary）位于加拿大艾伯塔省卡尔加里的西北部，该地区属于温带大陆性气候</w:t>
      </w:r>
    </w:p>
    <w:p>
      <w:pPr>
        <w:numPr>
          <w:ilvl w:val="0"/>
          <w:numId w:val="2"/>
        </w:numPr>
        <w:autoSpaceDE w:val="0"/>
        <w:autoSpaceDN w:val="0"/>
        <w:spacing w:line="460" w:lineRule="exact"/>
        <w:ind w:firstLine="280" w:firstLineChars="100"/>
        <w:rPr>
          <w:rFonts w:asciiTheme="minorHAnsi" w:hAnsiTheme="minorEastAsia" w:eastAsiaTheme="minorEastAsia" w:cstheme="minorEastAsia"/>
          <w:sz w:val="28"/>
          <w:szCs w:val="28"/>
          <w:lang w:val="en-AU"/>
        </w:rPr>
      </w:pPr>
      <w:r>
        <w:rPr>
          <w:rFonts w:hint="eastAsia" w:asciiTheme="minorHAnsi" w:hAnsiTheme="minorEastAsia" w:eastAsiaTheme="minorEastAsia" w:cstheme="minorEastAsia"/>
          <w:sz w:val="28"/>
          <w:szCs w:val="28"/>
          <w:lang w:val="en-AU"/>
        </w:rPr>
        <w:t>卡尔加里大学拥有73位加拿大首席研究员，为卡尔加里大学带来了2.81亿加元的资助研究收入。另外，80多个研究中心为众多领域奠定了坚实的基础知识，这些领域包括健康、社会科学、商业、能源和环境。</w:t>
      </w:r>
    </w:p>
    <w:p>
      <w:pPr>
        <w:numPr>
          <w:ilvl w:val="0"/>
          <w:numId w:val="2"/>
        </w:numPr>
        <w:autoSpaceDE w:val="0"/>
        <w:autoSpaceDN w:val="0"/>
        <w:spacing w:line="460" w:lineRule="exact"/>
        <w:ind w:firstLine="280" w:firstLineChars="100"/>
        <w:rPr>
          <w:rFonts w:asciiTheme="minorHAnsi" w:hAnsiTheme="minorEastAsia" w:eastAsiaTheme="minorEastAsia" w:cstheme="minorEastAsia"/>
          <w:sz w:val="28"/>
          <w:szCs w:val="28"/>
          <w:lang w:val="en-AU"/>
        </w:rPr>
      </w:pPr>
      <w:r>
        <w:rPr>
          <w:rFonts w:hint="eastAsia" w:asciiTheme="minorHAnsi" w:hAnsiTheme="minorEastAsia" w:eastAsiaTheme="minorEastAsia" w:cstheme="minorEastAsia"/>
          <w:sz w:val="28"/>
          <w:szCs w:val="28"/>
          <w:lang w:val="en-AU"/>
        </w:rPr>
        <w:t>卡尔加里大学是U15大学联盟的成员，在加拿大研究性大学中排名前10之内。U15大学联盟由加拿大顶尖研究性大学组成。</w:t>
      </w:r>
    </w:p>
    <w:p>
      <w:pPr>
        <w:numPr>
          <w:ilvl w:val="0"/>
          <w:numId w:val="2"/>
        </w:numPr>
        <w:autoSpaceDE w:val="0"/>
        <w:autoSpaceDN w:val="0"/>
        <w:spacing w:line="460" w:lineRule="exact"/>
        <w:ind w:firstLine="280" w:firstLineChars="100"/>
        <w:rPr>
          <w:rFonts w:asciiTheme="minorHAnsi" w:hAnsiTheme="minorEastAsia" w:eastAsiaTheme="minorEastAsia" w:cstheme="minorEastAsia"/>
          <w:sz w:val="28"/>
          <w:szCs w:val="28"/>
          <w:lang w:val="en-AU"/>
        </w:rPr>
      </w:pPr>
      <w:r>
        <w:rPr>
          <w:rFonts w:hint="eastAsia" w:asciiTheme="minorHAnsi" w:hAnsiTheme="minorEastAsia" w:eastAsiaTheme="minorEastAsia" w:cstheme="minorEastAsia"/>
          <w:sz w:val="28"/>
          <w:szCs w:val="28"/>
          <w:lang w:val="en-AU"/>
        </w:rPr>
        <w:t>学校共有50多位皇家学院院士，显示出卡尔加里大学在教学与研究方面以及在艺术、人文和科学领域令人瞩目的卓越成就。</w:t>
      </w:r>
    </w:p>
    <w:p>
      <w:pPr>
        <w:numPr>
          <w:ilvl w:val="0"/>
          <w:numId w:val="2"/>
        </w:numPr>
        <w:autoSpaceDE w:val="0"/>
        <w:autoSpaceDN w:val="0"/>
        <w:spacing w:line="460" w:lineRule="exact"/>
        <w:ind w:firstLine="280" w:firstLineChars="100"/>
        <w:rPr>
          <w:rFonts w:asciiTheme="minorHAnsi" w:hAnsiTheme="minorEastAsia" w:eastAsiaTheme="minorEastAsia" w:cstheme="minorEastAsia"/>
          <w:sz w:val="28"/>
          <w:szCs w:val="28"/>
          <w:lang w:val="en-AU"/>
        </w:rPr>
      </w:pPr>
      <w:r>
        <w:rPr>
          <w:rFonts w:hint="eastAsia" w:asciiTheme="minorHAnsi" w:hAnsiTheme="minorEastAsia" w:eastAsiaTheme="minorEastAsia" w:cstheme="minorEastAsia"/>
          <w:sz w:val="28"/>
          <w:szCs w:val="28"/>
          <w:lang w:val="en-AU"/>
        </w:rPr>
        <w:t>卡尔加里大学致力于向学生提供发展其领导能力的机会，其在所有领域（艺术、体育、科学、工程、人文科学和科学）均注重培养学生的领导能力，这在加拿大大学当中首屈一指。</w:t>
      </w:r>
    </w:p>
    <w:p>
      <w:pPr>
        <w:autoSpaceDE w:val="0"/>
        <w:autoSpaceDN w:val="0"/>
        <w:spacing w:line="460" w:lineRule="exact"/>
        <w:rPr>
          <w:rFonts w:asciiTheme="minorHAnsi" w:hAnsiTheme="minorEastAsia" w:eastAsiaTheme="minorEastAsia" w:cstheme="minorEastAsia"/>
          <w:b/>
          <w:bCs/>
          <w:color w:val="000000"/>
          <w:sz w:val="28"/>
          <w:szCs w:val="28"/>
        </w:rPr>
      </w:pPr>
    </w:p>
    <w:p>
      <w:pPr>
        <w:spacing w:line="460" w:lineRule="exact"/>
        <w:rPr>
          <w:rFonts w:asciiTheme="minorHAnsi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blet Gothic Condensed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F6F3D"/>
    <w:multiLevelType w:val="singleLevel"/>
    <w:tmpl w:val="792F6F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A73D33"/>
    <w:multiLevelType w:val="multilevel"/>
    <w:tmpl w:val="7AA73D3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C24B0"/>
    <w:rsid w:val="00183001"/>
    <w:rsid w:val="00A9227C"/>
    <w:rsid w:val="01B2505F"/>
    <w:rsid w:val="0A87764F"/>
    <w:rsid w:val="0D7C24B0"/>
    <w:rsid w:val="0FB645EF"/>
    <w:rsid w:val="1B3C5F63"/>
    <w:rsid w:val="1CB62090"/>
    <w:rsid w:val="22610650"/>
    <w:rsid w:val="23645999"/>
    <w:rsid w:val="247C1029"/>
    <w:rsid w:val="2FA91721"/>
    <w:rsid w:val="32CD42DF"/>
    <w:rsid w:val="33132021"/>
    <w:rsid w:val="33165D9B"/>
    <w:rsid w:val="4BFE5108"/>
    <w:rsid w:val="4CE80CFD"/>
    <w:rsid w:val="58800A89"/>
    <w:rsid w:val="647D6A9A"/>
    <w:rsid w:val="6D535020"/>
    <w:rsid w:val="70AB7EA5"/>
    <w:rsid w:val="7257285E"/>
    <w:rsid w:val="761677F5"/>
    <w:rsid w:val="7C35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ablet Gothic Condensed" w:hAnsi="Times New Roman" w:eastAsia="Tablet Gothic Condensed" w:cs="Tablet Gothic Condensed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178</Words>
  <Characters>1017</Characters>
  <Lines>8</Lines>
  <Paragraphs>2</Paragraphs>
  <TotalTime>1</TotalTime>
  <ScaleCrop>false</ScaleCrop>
  <LinksUpToDate>false</LinksUpToDate>
  <CharactersWithSpaces>1193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2018-10-10T02:24:00Z</dcterms:created>
  <dc:creator>Administrator</dc:creator>
  <cp:lastModifiedBy>Administrator</cp:lastModifiedBy>
  <dcterms:modified xsi:type="dcterms:W3CDTF">2018-11-08T08:34:06Z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